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洛阳职业技术学院校园网新闻信息</w:t>
      </w:r>
    </w:p>
    <w:p>
      <w:pPr>
        <w:jc w:val="center"/>
        <w:rPr>
          <w:rFonts w:hint="eastAsia" w:ascii="方正小标宋简体" w:hAnsi="方正小标宋简体" w:eastAsia="方正小标宋简体" w:cs="方正小标宋简体"/>
          <w:sz w:val="44"/>
          <w:szCs w:val="44"/>
        </w:rPr>
      </w:pPr>
      <w:bookmarkStart w:id="0" w:name="_GoBack"/>
      <w:bookmarkEnd w:id="0"/>
      <w:r>
        <w:rPr>
          <w:rFonts w:hint="eastAsia" w:ascii="方正小标宋简体" w:hAnsi="方正小标宋简体" w:eastAsia="方正小标宋简体" w:cs="方正小标宋简体"/>
          <w:sz w:val="44"/>
          <w:szCs w:val="44"/>
        </w:rPr>
        <w:t>管理办法</w:t>
      </w:r>
    </w:p>
    <w:p>
      <w:pPr>
        <w:jc w:val="center"/>
      </w:pP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第一条 为实现校园网新闻信息工作管理的制度化、科学化、规范化，确保新闻宣传工作主动、及时、准确、权威，为学院的改革和发展营造良好的舆论环境，根据上级文件精神，结合我院实际，制定本管理办法。</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第二条 校园网新闻信息发布要以马克思主义、毛泽东思想和中国特色社会主义理论体系为指导，培育和践行社会主义核心价值观，把握正确的政治方向和舆论导向，服从服务于学院的发展目标。</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第三条 本办法所称校园网新闻信息是指在校园网主页面登载的新闻信息，宣传统战部负责校园网主页新闻信息的审核和管理工作。</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第四条 校园网主页发布的新闻信息范围：</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（一）上级领导来院视察、检查、调研、指导工作、参加学院有关会议等重要信息。</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（二）学院举办或承办的区域性、行业性、全院性重要会议、重要学术交流与合作活动、教学科研活动等有关信息。</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（三）学院各项工作中做出的重大举措、创新活动、取得的突出成就和典型经验等重要信息。</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（四）全校性重大活动新闻。</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（五）学院各单位在教学科研、对外交流、校企合作、人才培养、文化建设等方面取得重要成绩的新闻。</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（六）学院各单位举办的影响较大的、富有创意和示范性作用的特色活动信息。</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（七）学院各单位或个人受到省部级以上的表彰奖励信息。</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（八）主流新闻媒体对学院及师生进行采访报道的新闻。</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（九）学院其它重要新闻。</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第五条 校园网主页不予发布的新闻信息：</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（一）各单位一般性会议新闻。</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（二）各单位的常规性、事务性工作或业务活动。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（三）已报道过的同一类活动的新闻或内容雷同的系列活动新闻。</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（四）涉及多个部门、单位和个人的同批次、同类别受表彰的新闻信息，原则上不分开发布。</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（五）收稿日期滞后事件发生日两日的新闻稿件（注：新闻事件发生48小时内要投稿，否则会贻误外宣时机）。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（六）涉及保密文件及保密信息的新闻。</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（七）带有商业性质或广告推广的新闻。</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（八）其他不适宜在校园网主页的发布的新闻。</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第六条 校园网新闻信息供稿主体</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（一）新闻信息供稿坚持“谁主办活动、谁提供稿件”的原则。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（二）学院综合统一安排的全校性重大活动，主办单位提供文字初稿，宣传部负责提供图片。</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（三）院外活动的新闻稿件，由牵头单位或参会人员负责提供稿件和图片。</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（四）鼓励我院教师、校园新闻记者团提供校园新闻稿件。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第七条 校园网主页新闻稿件格式要求</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（一）校园网发布的新闻要按照新闻的基本格式撰写，体现新闻的及时性、真实性、特色性，数据准确，逻辑清晰、语句通顺，无文字及标点错误。</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（二）文章标题不宜太短或太长，字数一般应在25个字以内。</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（三）新闻稿和新闻图片（1-3张）电子档通过本部门的网站维护后台推递至校园网。照片要求：1.须经过软件处理，宽 650像素、高433像素；2.照片插入到适当位置。</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（四）稿件要注明单位及作者，报送电子档稿件的同时，附主管领导签字并加盖单位公章的《洛阳职业技术学院校园网信息发布审批表》一份。</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第八条 新闻信息的审核</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各单位的新闻稿件审阅采取“三审三校”制度，即由业务主管领导初级审核后，须经单位主要负责人复审并签字确认后，方可推送至宣传统战部后台终审，并要注明撰稿人、初审、复审人。如有院级领导讲话或参加活动的稿件原则上需经院领导本人审阅同意。</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（二）宣传统战部根据本管理办法第四条和第五条规定决定是否采用来稿，有权对稿件进行修改、删减或增补等编辑工作，供稿部门有义务配合宣传部对新闻稿的编辑工作。</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（三）各单位及师生员工发现已经上传的校园新闻信息有不当之处的，有义务及时告知宣传统战部。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第九条 奖励及违规责任</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（一）宣传统战部根据发布的新闻稿件的数量和质量，评出年度先进单位和个人，给予适当表彰。</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（二）校园网新闻信息发布实行责任追究制。违反本规定的单位或个人，情节较轻者，责令限期改正；情节严重，给学院工作造成损失和不良影响的单位及个人，应当承担相应的行政或法律责任。</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第十条 本办法由宣传统战部负责解释。</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第十一条 本办法自发布之日起试行。</w:t>
      </w:r>
    </w:p>
    <w:p>
      <w:pPr>
        <w:rPr>
          <w:rFonts w:hint="eastAsia" w:ascii="仿宋" w:hAnsi="仿宋" w:eastAsia="仿宋" w:cs="仿宋"/>
          <w:sz w:val="32"/>
          <w:szCs w:val="32"/>
        </w:rPr>
      </w:pPr>
    </w:p>
    <w:p>
      <w:pPr>
        <w:ind w:firstLine="640" w:firstLineChars="200"/>
        <w:jc w:val="right"/>
        <w:rPr>
          <w:rFonts w:hint="eastAsia" w:ascii="仿宋" w:hAnsi="仿宋" w:eastAsia="仿宋" w:cs="仿宋"/>
          <w:sz w:val="32"/>
          <w:szCs w:val="32"/>
        </w:rPr>
      </w:pPr>
      <w:r>
        <w:rPr>
          <w:rFonts w:hint="eastAsia" w:ascii="仿宋" w:hAnsi="仿宋" w:eastAsia="仿宋" w:cs="仿宋"/>
          <w:sz w:val="32"/>
          <w:szCs w:val="32"/>
        </w:rPr>
        <w:t>党委宣传统战部</w:t>
      </w:r>
    </w:p>
    <w:p>
      <w:pPr>
        <w:ind w:firstLine="640" w:firstLineChars="200"/>
        <w:jc w:val="right"/>
        <w:rPr>
          <w:rFonts w:hint="eastAsia" w:ascii="仿宋" w:hAnsi="仿宋" w:eastAsia="仿宋" w:cs="仿宋"/>
          <w:sz w:val="32"/>
          <w:szCs w:val="32"/>
        </w:rPr>
      </w:pPr>
      <w:r>
        <w:rPr>
          <w:rFonts w:hint="eastAsia" w:ascii="仿宋" w:hAnsi="仿宋" w:eastAsia="仿宋" w:cs="仿宋"/>
          <w:sz w:val="32"/>
          <w:szCs w:val="32"/>
        </w:rPr>
        <w:t>2019年3月14日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IwZTJkM2UyNzQyMmUyZjAxNzBiMmUxN2M4MDE4NjMifQ=="/>
  </w:docVars>
  <w:rsids>
    <w:rsidRoot w:val="00A831A4"/>
    <w:rsid w:val="0040332D"/>
    <w:rsid w:val="004E4D1E"/>
    <w:rsid w:val="00A831A4"/>
    <w:rsid w:val="330D33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Pages>
  <Words>250</Words>
  <Characters>1430</Characters>
  <Lines>11</Lines>
  <Paragraphs>3</Paragraphs>
  <TotalTime>2</TotalTime>
  <ScaleCrop>false</ScaleCrop>
  <LinksUpToDate>false</LinksUpToDate>
  <CharactersWithSpaces>1677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2019-03-14T01:23:00Z</dcterms:created>
  <dc:creator>China</dc:creator>
  <cp:lastModifiedBy>阿科</cp:lastModifiedBy>
  <dcterms:modified xsi:type="dcterms:W3CDTF">2023-10-26T06:56:30Z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74E4A307221D410A90C6DF6EC7BECC0A_12</vt:lpwstr>
  </property>
</Properties>
</file>